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84" w:rsidRPr="00913184" w:rsidRDefault="00913184" w:rsidP="00913184">
      <w:pPr>
        <w:pStyle w:val="NormalWeb"/>
        <w:shd w:val="clear" w:color="auto" w:fill="FFFFFF"/>
        <w:spacing w:after="0" w:line="360" w:lineRule="auto"/>
        <w:ind w:right="382" w:firstLine="720"/>
        <w:jc w:val="center"/>
        <w:textAlignment w:val="baseline"/>
        <w:rPr>
          <w:rFonts w:ascii="Arial" w:eastAsiaTheme="minorHAnsi" w:hAnsi="Arial" w:cs="Arial"/>
          <w:b/>
          <w:color w:val="0000FF"/>
          <w:sz w:val="30"/>
          <w:szCs w:val="30"/>
          <w:shd w:val="clear" w:color="auto" w:fill="FFFFFF"/>
        </w:rPr>
      </w:pPr>
      <w:r w:rsidRPr="00913184">
        <w:rPr>
          <w:rFonts w:ascii="Arial" w:eastAsiaTheme="minorHAnsi" w:hAnsi="Arial" w:cs="Arial"/>
          <w:b/>
          <w:color w:val="0000FF"/>
          <w:sz w:val="30"/>
          <w:szCs w:val="30"/>
          <w:shd w:val="clear" w:color="auto" w:fill="FFFFFF"/>
        </w:rPr>
        <w:t>TRAINING</w:t>
      </w:r>
    </w:p>
    <w:p w:rsidR="00913184" w:rsidRDefault="00913184" w:rsidP="00913184">
      <w:pPr>
        <w:pStyle w:val="NormalWeb"/>
        <w:shd w:val="clear" w:color="auto" w:fill="FFFFFF"/>
        <w:spacing w:before="0" w:beforeAutospacing="0" w:after="0" w:afterAutospacing="0" w:line="360" w:lineRule="auto"/>
        <w:textAlignment w:val="baseline"/>
        <w:rPr>
          <w:rFonts w:ascii="Arial" w:eastAsiaTheme="minorHAnsi" w:hAnsi="Arial" w:cs="Arial"/>
          <w:b/>
          <w:color w:val="0000FF"/>
          <w:sz w:val="30"/>
          <w:szCs w:val="30"/>
          <w:shd w:val="clear" w:color="auto" w:fill="FFFFFF"/>
        </w:rPr>
      </w:pPr>
      <w:bookmarkStart w:id="0" w:name="_GoBack"/>
      <w:r w:rsidRPr="00913184">
        <w:rPr>
          <w:rFonts w:ascii="Arial" w:eastAsiaTheme="minorHAnsi" w:hAnsi="Arial" w:cs="Arial"/>
          <w:b/>
          <w:color w:val="0000FF"/>
          <w:sz w:val="30"/>
          <w:szCs w:val="30"/>
          <w:shd w:val="clear" w:color="auto" w:fill="FFFFFF"/>
        </w:rPr>
        <w:t>ENHANCING</w:t>
      </w:r>
      <w:r>
        <w:rPr>
          <w:rFonts w:ascii="Arial" w:eastAsiaTheme="minorHAnsi" w:hAnsi="Arial" w:cs="Arial"/>
          <w:b/>
          <w:color w:val="0000FF"/>
          <w:sz w:val="30"/>
          <w:szCs w:val="30"/>
          <w:shd w:val="clear" w:color="auto" w:fill="FFFFFF"/>
        </w:rPr>
        <w:t xml:space="preserve"> MANAGEMENT CAPACITY FOR MIDDLE </w:t>
      </w:r>
      <w:r w:rsidRPr="00913184">
        <w:rPr>
          <w:rFonts w:ascii="Arial" w:eastAsiaTheme="minorHAnsi" w:hAnsi="Arial" w:cs="Arial"/>
          <w:b/>
          <w:color w:val="0000FF"/>
          <w:sz w:val="30"/>
          <w:szCs w:val="30"/>
          <w:shd w:val="clear" w:color="auto" w:fill="FFFFFF"/>
        </w:rPr>
        <w:t>MANAGERS</w:t>
      </w:r>
    </w:p>
    <w:p w:rsidR="00913184" w:rsidRDefault="00913184" w:rsidP="00913184">
      <w:pPr>
        <w:pStyle w:val="NormalWeb"/>
        <w:shd w:val="clear" w:color="auto" w:fill="FFFFFF"/>
        <w:spacing w:before="0" w:beforeAutospacing="0" w:after="0" w:afterAutospacing="0" w:line="360" w:lineRule="auto"/>
        <w:textAlignment w:val="baseline"/>
        <w:rPr>
          <w:color w:val="000000" w:themeColor="text1"/>
          <w:sz w:val="26"/>
          <w:szCs w:val="26"/>
        </w:rPr>
      </w:pPr>
    </w:p>
    <w:bookmarkEnd w:id="0"/>
    <w:p w:rsidR="00913184" w:rsidRDefault="00913184" w:rsidP="00012E17">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913184">
        <w:rPr>
          <w:color w:val="000000" w:themeColor="text1"/>
          <w:sz w:val="26"/>
          <w:szCs w:val="26"/>
        </w:rPr>
        <w:t>This program is designed for people who are middle managers such as Heads of Departments, Supervisors, Team leaders, potential personnel... of the enterprise. Middle management is an important link between the strategic vision between the senior leadership and the specialists performing the task. They are the ones who communicate, plan, manage and turn the ideas and visions of senior leaders into reality. The role of the middle management team is extremely important to the success or failure of an organization.</w:t>
      </w:r>
    </w:p>
    <w:p w:rsidR="00913184" w:rsidRDefault="00012E17" w:rsidP="00012E17">
      <w:pPr>
        <w:pStyle w:val="NormalWeb"/>
        <w:shd w:val="clear" w:color="auto" w:fill="FFFFFF"/>
        <w:spacing w:before="0" w:beforeAutospacing="0" w:after="0" w:afterAutospacing="0" w:line="360" w:lineRule="auto"/>
        <w:jc w:val="both"/>
        <w:textAlignment w:val="baseline"/>
        <w:rPr>
          <w:b/>
          <w:color w:val="000000" w:themeColor="text1"/>
          <w:sz w:val="26"/>
          <w:szCs w:val="26"/>
        </w:rPr>
      </w:pPr>
      <w:r w:rsidRPr="00EF6B71">
        <w:rPr>
          <w:b/>
          <w:color w:val="000000" w:themeColor="text1"/>
          <w:sz w:val="26"/>
          <w:szCs w:val="26"/>
        </w:rPr>
        <w:t xml:space="preserve">1. </w:t>
      </w:r>
      <w:proofErr w:type="spellStart"/>
      <w:r w:rsidR="007B3449" w:rsidRPr="00EF6B71">
        <w:rPr>
          <w:b/>
          <w:color w:val="000000" w:themeColor="text1"/>
          <w:sz w:val="26"/>
          <w:szCs w:val="26"/>
        </w:rPr>
        <w:t>Mục</w:t>
      </w:r>
      <w:proofErr w:type="spellEnd"/>
      <w:r w:rsidR="007B3449" w:rsidRPr="00EF6B71">
        <w:rPr>
          <w:b/>
          <w:color w:val="000000" w:themeColor="text1"/>
          <w:sz w:val="26"/>
          <w:szCs w:val="26"/>
        </w:rPr>
        <w:t xml:space="preserve"> </w:t>
      </w:r>
      <w:proofErr w:type="spellStart"/>
      <w:r w:rsidR="007B3449" w:rsidRPr="00EF6B71">
        <w:rPr>
          <w:b/>
          <w:color w:val="000000" w:themeColor="text1"/>
          <w:sz w:val="26"/>
          <w:szCs w:val="26"/>
        </w:rPr>
        <w:t>tiêu</w:t>
      </w:r>
      <w:proofErr w:type="spellEnd"/>
      <w:r w:rsidR="007B3449" w:rsidRPr="00EF6B71">
        <w:rPr>
          <w:b/>
          <w:color w:val="000000" w:themeColor="text1"/>
          <w:sz w:val="26"/>
          <w:szCs w:val="26"/>
        </w:rPr>
        <w:t xml:space="preserve"> </w:t>
      </w:r>
      <w:proofErr w:type="spellStart"/>
      <w:r w:rsidR="007B3449" w:rsidRPr="00EF6B71">
        <w:rPr>
          <w:b/>
          <w:color w:val="000000" w:themeColor="text1"/>
          <w:sz w:val="26"/>
          <w:szCs w:val="26"/>
        </w:rPr>
        <w:t>của</w:t>
      </w:r>
      <w:proofErr w:type="spellEnd"/>
      <w:r w:rsidR="007B3449" w:rsidRPr="00EF6B71">
        <w:rPr>
          <w:b/>
          <w:color w:val="000000" w:themeColor="text1"/>
          <w:sz w:val="26"/>
          <w:szCs w:val="26"/>
        </w:rPr>
        <w:t xml:space="preserve"> </w:t>
      </w:r>
      <w:proofErr w:type="spellStart"/>
      <w:r w:rsidR="007B3449" w:rsidRPr="00EF6B71">
        <w:rPr>
          <w:b/>
          <w:color w:val="000000" w:themeColor="text1"/>
          <w:sz w:val="26"/>
          <w:szCs w:val="26"/>
        </w:rPr>
        <w:t>khóa</w:t>
      </w:r>
      <w:proofErr w:type="spellEnd"/>
      <w:r w:rsidR="007B3449" w:rsidRPr="00EF6B71">
        <w:rPr>
          <w:b/>
          <w:color w:val="000000" w:themeColor="text1"/>
          <w:sz w:val="26"/>
          <w:szCs w:val="26"/>
        </w:rPr>
        <w:t xml:space="preserve"> </w:t>
      </w:r>
      <w:proofErr w:type="spellStart"/>
      <w:r w:rsidR="007B3449" w:rsidRPr="00EF6B71">
        <w:rPr>
          <w:b/>
          <w:color w:val="000000" w:themeColor="text1"/>
          <w:sz w:val="26"/>
          <w:szCs w:val="26"/>
        </w:rPr>
        <w:t>học</w:t>
      </w:r>
      <w:proofErr w:type="spellEnd"/>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Pr>
          <w:b/>
          <w:color w:val="000000" w:themeColor="text1"/>
          <w:sz w:val="26"/>
          <w:szCs w:val="26"/>
        </w:rPr>
        <w:t xml:space="preserve">- </w:t>
      </w:r>
      <w:r w:rsidRPr="00913184">
        <w:rPr>
          <w:color w:val="000000" w:themeColor="text1"/>
          <w:sz w:val="26"/>
          <w:szCs w:val="26"/>
        </w:rPr>
        <w:t>Improve thinking ability, management capacity and administrative efficiency for middle managers, specifically:</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sidRPr="00913184">
        <w:rPr>
          <w:color w:val="000000" w:themeColor="text1"/>
          <w:sz w:val="26"/>
          <w:szCs w:val="26"/>
        </w:rPr>
        <w:t>- Be aware of the role, position, responsibility and authority of middle managers</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sidRPr="00913184">
        <w:rPr>
          <w:color w:val="000000" w:themeColor="text1"/>
          <w:sz w:val="26"/>
          <w:szCs w:val="26"/>
        </w:rPr>
        <w:t>- Discover and understand your own leadership style and apply it in operating employees</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sidRPr="00913184">
        <w:rPr>
          <w:color w:val="000000" w:themeColor="text1"/>
          <w:sz w:val="26"/>
          <w:szCs w:val="26"/>
        </w:rPr>
        <w:t>- Understand and master the art of empowering, assigning and motivating employees.</w:t>
      </w:r>
    </w:p>
    <w:p w:rsidR="00913184" w:rsidRDefault="00913184" w:rsidP="00913184">
      <w:pPr>
        <w:pStyle w:val="NormalWeb"/>
        <w:shd w:val="clear" w:color="auto" w:fill="FFFFFF"/>
        <w:spacing w:before="0" w:beforeAutospacing="0" w:after="0" w:afterAutospacing="0" w:line="360" w:lineRule="auto"/>
        <w:jc w:val="both"/>
        <w:textAlignment w:val="baseline"/>
        <w:rPr>
          <w:color w:val="000000" w:themeColor="text1"/>
          <w:sz w:val="26"/>
          <w:szCs w:val="26"/>
        </w:rPr>
      </w:pPr>
      <w:r w:rsidRPr="00913184">
        <w:rPr>
          <w:color w:val="000000" w:themeColor="text1"/>
          <w:sz w:val="26"/>
          <w:szCs w:val="26"/>
        </w:rPr>
        <w:t>- Practice planning work for a future administrator</w:t>
      </w:r>
    </w:p>
    <w:p w:rsidR="00012E17" w:rsidRPr="00EF6B71" w:rsidRDefault="00012E17" w:rsidP="00913184">
      <w:pPr>
        <w:pStyle w:val="NormalWeb"/>
        <w:shd w:val="clear" w:color="auto" w:fill="FFFFFF"/>
        <w:spacing w:before="0" w:beforeAutospacing="0" w:after="0" w:afterAutospacing="0" w:line="360" w:lineRule="auto"/>
        <w:jc w:val="both"/>
        <w:textAlignment w:val="baseline"/>
        <w:rPr>
          <w:b/>
          <w:szCs w:val="26"/>
        </w:rPr>
      </w:pPr>
      <w:r w:rsidRPr="00EF6B71">
        <w:rPr>
          <w:b/>
          <w:szCs w:val="26"/>
        </w:rPr>
        <w:t xml:space="preserve">2. </w:t>
      </w:r>
      <w:proofErr w:type="spellStart"/>
      <w:r w:rsidRPr="00EF6B71">
        <w:rPr>
          <w:b/>
          <w:szCs w:val="26"/>
        </w:rPr>
        <w:t>Phương</w:t>
      </w:r>
      <w:proofErr w:type="spellEnd"/>
      <w:r w:rsidRPr="00EF6B71">
        <w:rPr>
          <w:b/>
          <w:szCs w:val="26"/>
        </w:rPr>
        <w:t xml:space="preserve"> </w:t>
      </w:r>
      <w:proofErr w:type="spellStart"/>
      <w:r w:rsidRPr="00EF6B71">
        <w:rPr>
          <w:b/>
          <w:szCs w:val="26"/>
        </w:rPr>
        <w:t>pháp</w:t>
      </w:r>
      <w:proofErr w:type="spellEnd"/>
      <w:r w:rsidRPr="00EF6B71">
        <w:rPr>
          <w:b/>
          <w:szCs w:val="26"/>
        </w:rPr>
        <w:t xml:space="preserve"> </w:t>
      </w:r>
      <w:proofErr w:type="spellStart"/>
      <w:r w:rsidRPr="00EF6B71">
        <w:rPr>
          <w:b/>
          <w:szCs w:val="26"/>
        </w:rPr>
        <w:t>giảng</w:t>
      </w:r>
      <w:proofErr w:type="spellEnd"/>
      <w:r w:rsidRPr="00EF6B71">
        <w:rPr>
          <w:b/>
          <w:szCs w:val="26"/>
        </w:rPr>
        <w:t xml:space="preserve"> </w:t>
      </w:r>
      <w:proofErr w:type="spellStart"/>
      <w:r w:rsidRPr="00EF6B71">
        <w:rPr>
          <w:b/>
          <w:szCs w:val="26"/>
        </w:rPr>
        <w:t>dạy</w:t>
      </w:r>
      <w:proofErr w:type="spellEnd"/>
    </w:p>
    <w:p w:rsidR="00913184" w:rsidRPr="00913184" w:rsidRDefault="00012E17" w:rsidP="00913184">
      <w:pPr>
        <w:pStyle w:val="NormalWeb"/>
        <w:shd w:val="clear" w:color="auto" w:fill="FFFFFF"/>
        <w:spacing w:after="0" w:line="360" w:lineRule="auto"/>
        <w:jc w:val="both"/>
        <w:textAlignment w:val="baseline"/>
        <w:rPr>
          <w:color w:val="000000" w:themeColor="text1"/>
          <w:sz w:val="26"/>
          <w:szCs w:val="26"/>
        </w:rPr>
      </w:pPr>
      <w:r w:rsidRPr="00012E17">
        <w:rPr>
          <w:szCs w:val="26"/>
        </w:rPr>
        <w:t xml:space="preserve">- </w:t>
      </w:r>
      <w:r w:rsidR="00913184" w:rsidRPr="00913184">
        <w:rPr>
          <w:color w:val="000000" w:themeColor="text1"/>
          <w:sz w:val="26"/>
          <w:szCs w:val="26"/>
        </w:rPr>
        <w:t>The course is deployed on group discussions, role-playing, and individual exercises throughout the learning process.</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sidRPr="00913184">
        <w:rPr>
          <w:color w:val="000000" w:themeColor="text1"/>
          <w:sz w:val="26"/>
          <w:szCs w:val="26"/>
        </w:rPr>
        <w:t>- Practice 70% and 30% according to basic theories</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sidRPr="00913184">
        <w:rPr>
          <w:color w:val="000000" w:themeColor="text1"/>
          <w:sz w:val="26"/>
          <w:szCs w:val="26"/>
        </w:rPr>
        <w:t>- Practical training through exchanging experiences with lecturers and discussing with students in groups.</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sidRPr="00913184">
        <w:rPr>
          <w:color w:val="000000" w:themeColor="text1"/>
          <w:sz w:val="26"/>
          <w:szCs w:val="26"/>
        </w:rPr>
        <w:t>- Through practice and casework, students have the opportunity to find practical solutions at work.</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p>
    <w:p w:rsidR="00913184" w:rsidRDefault="00913184" w:rsidP="00913184">
      <w:pPr>
        <w:spacing w:after="0" w:line="360" w:lineRule="auto"/>
        <w:ind w:left="720"/>
        <w:rPr>
          <w:rFonts w:eastAsia="Times New Roman" w:cs="Times New Roman"/>
          <w:szCs w:val="26"/>
        </w:rPr>
      </w:pPr>
    </w:p>
    <w:p w:rsidR="00012E17" w:rsidRDefault="00012E17" w:rsidP="00913184">
      <w:pPr>
        <w:spacing w:after="0" w:line="360" w:lineRule="auto"/>
        <w:ind w:left="720"/>
        <w:rPr>
          <w:color w:val="000000" w:themeColor="text1"/>
          <w:szCs w:val="26"/>
        </w:rPr>
      </w:pPr>
      <w:r w:rsidRPr="00EF6B71">
        <w:rPr>
          <w:b/>
          <w:color w:val="000000" w:themeColor="text1"/>
          <w:szCs w:val="26"/>
        </w:rPr>
        <w:t xml:space="preserve">3. </w:t>
      </w:r>
      <w:proofErr w:type="gramStart"/>
      <w:r w:rsidR="00913184" w:rsidRPr="00913184">
        <w:rPr>
          <w:b/>
          <w:color w:val="000000" w:themeColor="text1"/>
          <w:szCs w:val="26"/>
        </w:rPr>
        <w:t>Curriculum</w:t>
      </w:r>
      <w:r w:rsidR="00913184">
        <w:rPr>
          <w:b/>
          <w:color w:val="000000" w:themeColor="text1"/>
          <w:szCs w:val="26"/>
        </w:rPr>
        <w:t xml:space="preserve"> :</w:t>
      </w:r>
      <w:proofErr w:type="gramEnd"/>
      <w:r w:rsidR="00913184">
        <w:rPr>
          <w:b/>
          <w:color w:val="000000" w:themeColor="text1"/>
          <w:szCs w:val="26"/>
        </w:rPr>
        <w:t xml:space="preserve"> </w:t>
      </w:r>
    </w:p>
    <w:tbl>
      <w:tblPr>
        <w:tblStyle w:val="TableGrid"/>
        <w:tblW w:w="9855" w:type="dxa"/>
        <w:tblLook w:val="04A0" w:firstRow="1" w:lastRow="0" w:firstColumn="1" w:lastColumn="0" w:noHBand="0" w:noVBand="1"/>
      </w:tblPr>
      <w:tblGrid>
        <w:gridCol w:w="1526"/>
        <w:gridCol w:w="6237"/>
        <w:gridCol w:w="2092"/>
      </w:tblGrid>
      <w:tr w:rsidR="00C804AC" w:rsidRPr="00445714" w:rsidTr="0063683D">
        <w:tc>
          <w:tcPr>
            <w:tcW w:w="9855" w:type="dxa"/>
            <w:gridSpan w:val="3"/>
            <w:shd w:val="clear" w:color="auto" w:fill="BFBFBF" w:themeFill="background1" w:themeFillShade="BF"/>
            <w:vAlign w:val="center"/>
          </w:tcPr>
          <w:p w:rsidR="00C804AC" w:rsidRPr="00445714" w:rsidRDefault="00913184" w:rsidP="0063683D">
            <w:pPr>
              <w:pStyle w:val="NormalWeb"/>
              <w:spacing w:before="0" w:beforeAutospacing="0" w:after="150" w:afterAutospacing="0"/>
              <w:jc w:val="center"/>
              <w:textAlignment w:val="baseline"/>
              <w:rPr>
                <w:b/>
                <w:color w:val="000000" w:themeColor="text1"/>
                <w:sz w:val="26"/>
                <w:szCs w:val="26"/>
              </w:rPr>
            </w:pPr>
            <w:r w:rsidRPr="00913184">
              <w:rPr>
                <w:b/>
                <w:color w:val="000000" w:themeColor="text1"/>
                <w:sz w:val="26"/>
                <w:szCs w:val="26"/>
              </w:rPr>
              <w:t>CURRICULUM</w:t>
            </w:r>
          </w:p>
        </w:tc>
      </w:tr>
      <w:tr w:rsidR="00C804AC" w:rsidRPr="00445714" w:rsidTr="0063683D">
        <w:tc>
          <w:tcPr>
            <w:tcW w:w="1526" w:type="dxa"/>
            <w:shd w:val="clear" w:color="auto" w:fill="BFBFBF" w:themeFill="background1" w:themeFillShade="BF"/>
            <w:vAlign w:val="center"/>
          </w:tcPr>
          <w:p w:rsidR="00C804AC" w:rsidRPr="00445714" w:rsidRDefault="00C804AC" w:rsidP="0063683D">
            <w:pPr>
              <w:pStyle w:val="NormalWeb"/>
              <w:spacing w:before="0" w:beforeAutospacing="0" w:after="150" w:afterAutospacing="0"/>
              <w:textAlignment w:val="baseline"/>
              <w:rPr>
                <w:b/>
                <w:color w:val="000000" w:themeColor="text1"/>
                <w:sz w:val="26"/>
                <w:szCs w:val="26"/>
              </w:rPr>
            </w:pPr>
            <w:r w:rsidRPr="00445714">
              <w:rPr>
                <w:b/>
                <w:color w:val="000000" w:themeColor="text1"/>
                <w:sz w:val="26"/>
                <w:szCs w:val="26"/>
              </w:rPr>
              <w:t>Module</w:t>
            </w:r>
          </w:p>
        </w:tc>
        <w:tc>
          <w:tcPr>
            <w:tcW w:w="6237" w:type="dxa"/>
            <w:shd w:val="clear" w:color="auto" w:fill="BFBFBF" w:themeFill="background1" w:themeFillShade="BF"/>
            <w:vAlign w:val="center"/>
          </w:tcPr>
          <w:p w:rsidR="00C804AC" w:rsidRPr="00445714" w:rsidRDefault="00913184" w:rsidP="0063683D">
            <w:pPr>
              <w:pStyle w:val="NormalWeb"/>
              <w:spacing w:before="0" w:beforeAutospacing="0" w:after="150" w:afterAutospacing="0"/>
              <w:jc w:val="center"/>
              <w:textAlignment w:val="baseline"/>
              <w:rPr>
                <w:b/>
                <w:color w:val="000000" w:themeColor="text1"/>
                <w:sz w:val="26"/>
                <w:szCs w:val="26"/>
              </w:rPr>
            </w:pPr>
            <w:r w:rsidRPr="00913184">
              <w:rPr>
                <w:b/>
                <w:color w:val="000000" w:themeColor="text1"/>
                <w:sz w:val="26"/>
                <w:szCs w:val="26"/>
              </w:rPr>
              <w:t>Content</w:t>
            </w:r>
          </w:p>
        </w:tc>
        <w:tc>
          <w:tcPr>
            <w:tcW w:w="2092" w:type="dxa"/>
            <w:shd w:val="clear" w:color="auto" w:fill="BFBFBF" w:themeFill="background1" w:themeFillShade="BF"/>
            <w:vAlign w:val="center"/>
          </w:tcPr>
          <w:p w:rsidR="00913184" w:rsidRPr="00913184" w:rsidRDefault="00913184" w:rsidP="00913184">
            <w:pPr>
              <w:pStyle w:val="NormalWeb"/>
              <w:spacing w:after="150"/>
              <w:jc w:val="center"/>
              <w:textAlignment w:val="baseline"/>
              <w:rPr>
                <w:b/>
                <w:color w:val="000000" w:themeColor="text1"/>
                <w:sz w:val="26"/>
                <w:szCs w:val="26"/>
              </w:rPr>
            </w:pPr>
            <w:r w:rsidRPr="00913184">
              <w:rPr>
                <w:b/>
                <w:color w:val="000000" w:themeColor="text1"/>
                <w:sz w:val="26"/>
                <w:szCs w:val="26"/>
              </w:rPr>
              <w:t>Time</w:t>
            </w:r>
          </w:p>
          <w:p w:rsidR="00C804AC" w:rsidRPr="00445714" w:rsidRDefault="00913184" w:rsidP="00913184">
            <w:pPr>
              <w:pStyle w:val="NormalWeb"/>
              <w:spacing w:before="0" w:beforeAutospacing="0" w:after="150" w:afterAutospacing="0"/>
              <w:jc w:val="center"/>
              <w:textAlignment w:val="baseline"/>
              <w:rPr>
                <w:color w:val="000000" w:themeColor="text1"/>
                <w:sz w:val="26"/>
                <w:szCs w:val="26"/>
              </w:rPr>
            </w:pPr>
            <w:r w:rsidRPr="00913184">
              <w:rPr>
                <w:b/>
                <w:color w:val="000000" w:themeColor="text1"/>
                <w:sz w:val="26"/>
                <w:szCs w:val="26"/>
              </w:rPr>
              <w:t>(Session)</w:t>
            </w:r>
          </w:p>
        </w:tc>
      </w:tr>
      <w:tr w:rsidR="00C804AC" w:rsidTr="00A7038C">
        <w:tc>
          <w:tcPr>
            <w:tcW w:w="1526" w:type="dxa"/>
            <w:vAlign w:val="center"/>
          </w:tcPr>
          <w:p w:rsidR="00C804AC" w:rsidRDefault="00C804AC" w:rsidP="0063683D">
            <w:pPr>
              <w:pStyle w:val="NormalWeb"/>
              <w:spacing w:before="0" w:beforeAutospacing="0" w:after="150" w:afterAutospacing="0"/>
              <w:textAlignment w:val="baseline"/>
              <w:rPr>
                <w:color w:val="000000" w:themeColor="text1"/>
                <w:sz w:val="26"/>
                <w:szCs w:val="26"/>
              </w:rPr>
            </w:pPr>
            <w:r>
              <w:rPr>
                <w:color w:val="000000" w:themeColor="text1"/>
                <w:sz w:val="26"/>
                <w:szCs w:val="26"/>
              </w:rPr>
              <w:t>Module 1</w:t>
            </w:r>
          </w:p>
        </w:tc>
        <w:tc>
          <w:tcPr>
            <w:tcW w:w="6237" w:type="dxa"/>
          </w:tcPr>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Portrait of a professional middle manager</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Mid-level management - Leap from specialist to position manager</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The work of middle managers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Roles and responsibilities of middle managers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Effective operating results of the operator required skill</w:t>
            </w:r>
          </w:p>
          <w:p w:rsidR="00A7038C" w:rsidRPr="00A7038C" w:rsidRDefault="00913184" w:rsidP="00913184">
            <w:pPr>
              <w:pStyle w:val="NormalWeb"/>
              <w:spacing w:before="0" w:beforeAutospacing="0" w:after="150" w:afterAutospacing="0"/>
              <w:jc w:val="both"/>
              <w:textAlignment w:val="baseline"/>
              <w:rPr>
                <w:i/>
                <w:color w:val="000000" w:themeColor="text1"/>
                <w:sz w:val="26"/>
                <w:szCs w:val="26"/>
              </w:rPr>
            </w:pPr>
            <w:r w:rsidRPr="00913184">
              <w:rPr>
                <w:color w:val="000000" w:themeColor="text1"/>
                <w:sz w:val="26"/>
                <w:szCs w:val="26"/>
              </w:rPr>
              <w:t>Practice skills of middle managers</w:t>
            </w:r>
          </w:p>
        </w:tc>
        <w:tc>
          <w:tcPr>
            <w:tcW w:w="2092" w:type="dxa"/>
            <w:vAlign w:val="center"/>
          </w:tcPr>
          <w:p w:rsidR="00C804AC" w:rsidRDefault="00C804AC" w:rsidP="00A7038C">
            <w:pPr>
              <w:pStyle w:val="NormalWeb"/>
              <w:spacing w:before="0" w:beforeAutospacing="0" w:after="150" w:afterAutospacing="0"/>
              <w:jc w:val="center"/>
              <w:textAlignment w:val="baseline"/>
              <w:rPr>
                <w:color w:val="000000" w:themeColor="text1"/>
                <w:sz w:val="26"/>
                <w:szCs w:val="26"/>
              </w:rPr>
            </w:pPr>
            <w:r>
              <w:rPr>
                <w:color w:val="000000" w:themeColor="text1"/>
                <w:sz w:val="26"/>
                <w:szCs w:val="26"/>
              </w:rPr>
              <w:t>1,0</w:t>
            </w:r>
          </w:p>
        </w:tc>
      </w:tr>
      <w:tr w:rsidR="00C804AC" w:rsidTr="00A7038C">
        <w:tc>
          <w:tcPr>
            <w:tcW w:w="1526" w:type="dxa"/>
            <w:vAlign w:val="center"/>
          </w:tcPr>
          <w:p w:rsidR="00C804AC" w:rsidRDefault="00A7038C" w:rsidP="0063683D">
            <w:pPr>
              <w:pStyle w:val="NormalWeb"/>
              <w:spacing w:before="0" w:beforeAutospacing="0" w:after="150" w:afterAutospacing="0"/>
              <w:textAlignment w:val="baseline"/>
              <w:rPr>
                <w:color w:val="000000" w:themeColor="text1"/>
                <w:sz w:val="26"/>
                <w:szCs w:val="26"/>
              </w:rPr>
            </w:pPr>
            <w:r>
              <w:rPr>
                <w:color w:val="000000" w:themeColor="text1"/>
                <w:sz w:val="26"/>
                <w:szCs w:val="26"/>
              </w:rPr>
              <w:t>Module 2</w:t>
            </w:r>
          </w:p>
        </w:tc>
        <w:tc>
          <w:tcPr>
            <w:tcW w:w="6237" w:type="dxa"/>
          </w:tcPr>
          <w:p w:rsidR="00913184" w:rsidRPr="00913184" w:rsidRDefault="00913184" w:rsidP="00913184">
            <w:pPr>
              <w:pStyle w:val="NormalWeb"/>
              <w:spacing w:after="150"/>
              <w:jc w:val="both"/>
              <w:textAlignment w:val="baseline"/>
              <w:rPr>
                <w:b/>
                <w:color w:val="000000" w:themeColor="text1"/>
                <w:sz w:val="26"/>
                <w:szCs w:val="26"/>
              </w:rPr>
            </w:pPr>
            <w:r w:rsidRPr="00913184">
              <w:rPr>
                <w:b/>
                <w:color w:val="000000" w:themeColor="text1"/>
                <w:sz w:val="26"/>
                <w:szCs w:val="26"/>
              </w:rPr>
              <w:t>Leadership capacity and operating results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Discover the leadership capacity of middle managers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Answer requirements for intermediate level of home administration</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Qualities and effective leadership capacity of executive staff</w:t>
            </w:r>
          </w:p>
          <w:p w:rsidR="00913184" w:rsidRPr="00913184" w:rsidRDefault="00913184" w:rsidP="00913184">
            <w:pPr>
              <w:pStyle w:val="NormalWeb"/>
              <w:spacing w:after="150"/>
              <w:jc w:val="both"/>
              <w:textAlignment w:val="baseline"/>
              <w:rPr>
                <w:color w:val="000000" w:themeColor="text1"/>
                <w:sz w:val="26"/>
                <w:szCs w:val="26"/>
              </w:rPr>
            </w:pPr>
            <w:r>
              <w:rPr>
                <w:color w:val="000000" w:themeColor="text1"/>
                <w:sz w:val="26"/>
                <w:szCs w:val="26"/>
              </w:rPr>
              <w:t xml:space="preserve">- </w:t>
            </w:r>
            <w:r w:rsidRPr="00913184">
              <w:rPr>
                <w:color w:val="000000" w:themeColor="text1"/>
                <w:sz w:val="26"/>
                <w:szCs w:val="26"/>
              </w:rPr>
              <w:t>Power and influence in leadership roles</w:t>
            </w:r>
          </w:p>
          <w:p w:rsidR="00913184" w:rsidRPr="00913184" w:rsidRDefault="00913184" w:rsidP="00913184">
            <w:pPr>
              <w:pStyle w:val="NormalWeb"/>
              <w:spacing w:after="150"/>
              <w:jc w:val="both"/>
              <w:textAlignment w:val="baseline"/>
              <w:rPr>
                <w:b/>
                <w:color w:val="000000" w:themeColor="text1"/>
                <w:sz w:val="26"/>
                <w:szCs w:val="26"/>
              </w:rPr>
            </w:pPr>
            <w:r w:rsidRPr="00913184">
              <w:rPr>
                <w:b/>
                <w:color w:val="000000" w:themeColor="text1"/>
                <w:sz w:val="26"/>
                <w:szCs w:val="26"/>
              </w:rPr>
              <w:t>Team development capacity</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Why is it necessary to develop a working team?</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The art of building team goals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Ability to build relationships and trust between bosses and employees</w:t>
            </w:r>
          </w:p>
          <w:p w:rsidR="00A7038C" w:rsidRPr="00A7038C" w:rsidRDefault="00913184" w:rsidP="00913184">
            <w:pPr>
              <w:pStyle w:val="NormalWeb"/>
              <w:spacing w:before="0" w:beforeAutospacing="0" w:after="150" w:afterAutospacing="0"/>
              <w:jc w:val="both"/>
              <w:textAlignment w:val="baseline"/>
              <w:rPr>
                <w:i/>
                <w:color w:val="000000" w:themeColor="text1"/>
                <w:sz w:val="26"/>
                <w:szCs w:val="26"/>
              </w:rPr>
            </w:pPr>
            <w:r w:rsidRPr="00913184">
              <w:rPr>
                <w:color w:val="000000" w:themeColor="text1"/>
                <w:sz w:val="26"/>
                <w:szCs w:val="26"/>
              </w:rPr>
              <w:lastRenderedPageBreak/>
              <w:t>Implement the leadership capacity of the administrator</w:t>
            </w:r>
          </w:p>
        </w:tc>
        <w:tc>
          <w:tcPr>
            <w:tcW w:w="2092" w:type="dxa"/>
            <w:vAlign w:val="center"/>
          </w:tcPr>
          <w:p w:rsidR="00C804AC" w:rsidRDefault="00DD68BE" w:rsidP="00A7038C">
            <w:pPr>
              <w:pStyle w:val="NormalWeb"/>
              <w:spacing w:before="0" w:beforeAutospacing="0" w:after="150" w:afterAutospacing="0"/>
              <w:jc w:val="center"/>
              <w:textAlignment w:val="baseline"/>
              <w:rPr>
                <w:color w:val="000000" w:themeColor="text1"/>
                <w:sz w:val="26"/>
                <w:szCs w:val="26"/>
              </w:rPr>
            </w:pPr>
            <w:r>
              <w:rPr>
                <w:color w:val="000000" w:themeColor="text1"/>
                <w:sz w:val="26"/>
                <w:szCs w:val="26"/>
              </w:rPr>
              <w:lastRenderedPageBreak/>
              <w:t>1</w:t>
            </w:r>
            <w:r w:rsidR="00C804AC">
              <w:rPr>
                <w:color w:val="000000" w:themeColor="text1"/>
                <w:sz w:val="26"/>
                <w:szCs w:val="26"/>
              </w:rPr>
              <w:t>,0</w:t>
            </w:r>
          </w:p>
        </w:tc>
      </w:tr>
      <w:tr w:rsidR="00C804AC" w:rsidTr="00A7038C">
        <w:tc>
          <w:tcPr>
            <w:tcW w:w="1526" w:type="dxa"/>
            <w:vAlign w:val="center"/>
          </w:tcPr>
          <w:p w:rsidR="00C804AC" w:rsidRDefault="00A7038C" w:rsidP="0063683D">
            <w:pPr>
              <w:pStyle w:val="NormalWeb"/>
              <w:spacing w:before="0" w:beforeAutospacing="0" w:after="150" w:afterAutospacing="0"/>
              <w:textAlignment w:val="baseline"/>
              <w:rPr>
                <w:color w:val="000000" w:themeColor="text1"/>
                <w:sz w:val="26"/>
                <w:szCs w:val="26"/>
              </w:rPr>
            </w:pPr>
            <w:r>
              <w:rPr>
                <w:color w:val="000000" w:themeColor="text1"/>
                <w:sz w:val="26"/>
                <w:szCs w:val="26"/>
              </w:rPr>
              <w:lastRenderedPageBreak/>
              <w:t>Module 3</w:t>
            </w:r>
          </w:p>
        </w:tc>
        <w:tc>
          <w:tcPr>
            <w:tcW w:w="6237" w:type="dxa"/>
          </w:tcPr>
          <w:p w:rsidR="00913184" w:rsidRPr="00913184" w:rsidRDefault="00913184" w:rsidP="00913184">
            <w:pPr>
              <w:pStyle w:val="NormalWeb"/>
              <w:spacing w:after="150"/>
              <w:jc w:val="both"/>
              <w:textAlignment w:val="baseline"/>
              <w:rPr>
                <w:b/>
                <w:color w:val="000000" w:themeColor="text1"/>
                <w:sz w:val="26"/>
                <w:szCs w:val="26"/>
              </w:rPr>
            </w:pPr>
            <w:r w:rsidRPr="00913184">
              <w:rPr>
                <w:b/>
                <w:color w:val="000000" w:themeColor="text1"/>
                <w:sz w:val="26"/>
                <w:szCs w:val="26"/>
              </w:rPr>
              <w:t>The art of empowering and motivating employees</w:t>
            </w:r>
          </w:p>
          <w:p w:rsidR="00913184" w:rsidRPr="00913184" w:rsidRDefault="00913184" w:rsidP="00913184">
            <w:pPr>
              <w:pStyle w:val="NormalWeb"/>
              <w:spacing w:after="150"/>
              <w:jc w:val="both"/>
              <w:textAlignment w:val="baseline"/>
              <w:rPr>
                <w:color w:val="000000" w:themeColor="text1"/>
                <w:sz w:val="26"/>
                <w:szCs w:val="26"/>
              </w:rPr>
            </w:pPr>
            <w:r w:rsidRPr="00913184">
              <w:rPr>
                <w:b/>
                <w:color w:val="000000" w:themeColor="text1"/>
                <w:sz w:val="26"/>
                <w:szCs w:val="26"/>
              </w:rPr>
              <w:t xml:space="preserve">- </w:t>
            </w:r>
            <w:r w:rsidRPr="00913184">
              <w:rPr>
                <w:color w:val="000000" w:themeColor="text1"/>
                <w:sz w:val="26"/>
                <w:szCs w:val="26"/>
              </w:rPr>
              <w:t>Motivation and the meaning of the process of motivating employees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What do managers need to do to create a team of enthusiastic employees?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Tools to motivate and inspire employees</w:t>
            </w:r>
          </w:p>
          <w:p w:rsidR="00913184" w:rsidRPr="00913184" w:rsidRDefault="00913184" w:rsidP="00913184">
            <w:pPr>
              <w:pStyle w:val="NormalWeb"/>
              <w:spacing w:after="150"/>
              <w:jc w:val="both"/>
              <w:textAlignment w:val="baseline"/>
              <w:rPr>
                <w:color w:val="000000" w:themeColor="text1"/>
                <w:sz w:val="26"/>
                <w:szCs w:val="26"/>
              </w:rPr>
            </w:pPr>
            <w:r w:rsidRPr="00913184">
              <w:rPr>
                <w:color w:val="000000" w:themeColor="text1"/>
                <w:sz w:val="26"/>
                <w:szCs w:val="26"/>
              </w:rPr>
              <w:t>- The art of empowering and motivating enthusiastic and achieving employees.</w:t>
            </w:r>
          </w:p>
          <w:p w:rsidR="00A7038C" w:rsidRPr="00A7038C" w:rsidRDefault="00913184" w:rsidP="00913184">
            <w:pPr>
              <w:pStyle w:val="NormalWeb"/>
              <w:spacing w:before="0" w:beforeAutospacing="0" w:after="150" w:afterAutospacing="0"/>
              <w:jc w:val="both"/>
              <w:textAlignment w:val="baseline"/>
              <w:rPr>
                <w:i/>
                <w:color w:val="000000" w:themeColor="text1"/>
                <w:sz w:val="26"/>
                <w:szCs w:val="26"/>
              </w:rPr>
            </w:pPr>
            <w:r w:rsidRPr="00913184">
              <w:rPr>
                <w:color w:val="000000" w:themeColor="text1"/>
                <w:sz w:val="26"/>
                <w:szCs w:val="26"/>
              </w:rPr>
              <w:t>Practice motivation and assignment skills</w:t>
            </w:r>
          </w:p>
        </w:tc>
        <w:tc>
          <w:tcPr>
            <w:tcW w:w="2092" w:type="dxa"/>
            <w:vAlign w:val="center"/>
          </w:tcPr>
          <w:p w:rsidR="00C804AC" w:rsidRDefault="00C804AC" w:rsidP="00A7038C">
            <w:pPr>
              <w:pStyle w:val="NormalWeb"/>
              <w:spacing w:before="0" w:beforeAutospacing="0" w:after="150" w:afterAutospacing="0"/>
              <w:jc w:val="center"/>
              <w:textAlignment w:val="baseline"/>
              <w:rPr>
                <w:color w:val="000000" w:themeColor="text1"/>
                <w:sz w:val="26"/>
                <w:szCs w:val="26"/>
              </w:rPr>
            </w:pPr>
            <w:r>
              <w:rPr>
                <w:color w:val="000000" w:themeColor="text1"/>
                <w:sz w:val="26"/>
                <w:szCs w:val="26"/>
              </w:rPr>
              <w:t>1,0</w:t>
            </w:r>
          </w:p>
        </w:tc>
      </w:tr>
      <w:tr w:rsidR="00A7038C" w:rsidRPr="00C24C8A" w:rsidTr="00A7038C">
        <w:tc>
          <w:tcPr>
            <w:tcW w:w="1526" w:type="dxa"/>
            <w:vAlign w:val="center"/>
          </w:tcPr>
          <w:p w:rsidR="00A7038C" w:rsidRPr="00C24C8A" w:rsidRDefault="00A7038C" w:rsidP="0063683D">
            <w:pPr>
              <w:pStyle w:val="NormalWeb"/>
              <w:spacing w:before="0" w:beforeAutospacing="0" w:after="150" w:afterAutospacing="0"/>
              <w:textAlignment w:val="baseline"/>
              <w:rPr>
                <w:b/>
                <w:color w:val="000000" w:themeColor="text1"/>
                <w:sz w:val="26"/>
                <w:szCs w:val="26"/>
              </w:rPr>
            </w:pPr>
            <w:r>
              <w:rPr>
                <w:color w:val="000000" w:themeColor="text1"/>
                <w:sz w:val="26"/>
                <w:szCs w:val="26"/>
              </w:rPr>
              <w:t>Module 4</w:t>
            </w:r>
          </w:p>
        </w:tc>
        <w:tc>
          <w:tcPr>
            <w:tcW w:w="6237" w:type="dxa"/>
          </w:tcPr>
          <w:p w:rsidR="00913184" w:rsidRPr="00913184" w:rsidRDefault="00913184" w:rsidP="00913184">
            <w:pPr>
              <w:spacing w:before="120" w:after="120" w:line="380" w:lineRule="atLeast"/>
              <w:rPr>
                <w:b/>
                <w:color w:val="000000"/>
                <w:szCs w:val="26"/>
              </w:rPr>
            </w:pPr>
            <w:r w:rsidRPr="00913184">
              <w:rPr>
                <w:b/>
                <w:color w:val="000000"/>
                <w:szCs w:val="26"/>
              </w:rPr>
              <w:t>Work planning skills</w:t>
            </w:r>
          </w:p>
          <w:p w:rsidR="00913184" w:rsidRPr="00913184" w:rsidRDefault="00913184" w:rsidP="00913184">
            <w:pPr>
              <w:spacing w:before="120" w:after="120" w:line="380" w:lineRule="atLeast"/>
              <w:rPr>
                <w:color w:val="000000"/>
                <w:szCs w:val="26"/>
              </w:rPr>
            </w:pPr>
            <w:r w:rsidRPr="00913184">
              <w:rPr>
                <w:b/>
                <w:color w:val="000000"/>
                <w:szCs w:val="26"/>
              </w:rPr>
              <w:t xml:space="preserve">- </w:t>
            </w:r>
            <w:r w:rsidRPr="00913184">
              <w:rPr>
                <w:color w:val="000000"/>
                <w:szCs w:val="26"/>
              </w:rPr>
              <w:t>Why do you need a work plan?</w:t>
            </w:r>
          </w:p>
          <w:p w:rsidR="00913184" w:rsidRPr="00913184" w:rsidRDefault="00913184" w:rsidP="00913184">
            <w:pPr>
              <w:spacing w:before="120" w:after="120" w:line="380" w:lineRule="atLeast"/>
              <w:rPr>
                <w:color w:val="000000"/>
                <w:szCs w:val="26"/>
              </w:rPr>
            </w:pPr>
            <w:r w:rsidRPr="00913184">
              <w:rPr>
                <w:color w:val="000000"/>
                <w:szCs w:val="26"/>
              </w:rPr>
              <w:t>- SMART tool in setting goals for work</w:t>
            </w:r>
          </w:p>
          <w:p w:rsidR="00913184" w:rsidRPr="00913184" w:rsidRDefault="00913184" w:rsidP="00913184">
            <w:pPr>
              <w:spacing w:before="120" w:after="120" w:line="380" w:lineRule="atLeast"/>
              <w:rPr>
                <w:color w:val="000000"/>
                <w:szCs w:val="26"/>
              </w:rPr>
            </w:pPr>
            <w:r w:rsidRPr="00913184">
              <w:rPr>
                <w:color w:val="000000"/>
                <w:szCs w:val="26"/>
              </w:rPr>
              <w:t>- Time management matrix</w:t>
            </w:r>
          </w:p>
          <w:p w:rsidR="00913184" w:rsidRPr="00913184" w:rsidRDefault="00913184" w:rsidP="00913184">
            <w:pPr>
              <w:spacing w:before="120" w:after="120" w:line="380" w:lineRule="atLeast"/>
              <w:rPr>
                <w:color w:val="000000"/>
                <w:szCs w:val="26"/>
              </w:rPr>
            </w:pPr>
            <w:r w:rsidRPr="00913184">
              <w:rPr>
                <w:color w:val="000000"/>
                <w:szCs w:val="26"/>
              </w:rPr>
              <w:t>- Method of determining job content 5WH2C5M</w:t>
            </w:r>
          </w:p>
          <w:p w:rsidR="00913184" w:rsidRPr="00913184" w:rsidRDefault="00913184" w:rsidP="00913184">
            <w:pPr>
              <w:spacing w:before="120" w:after="120" w:line="380" w:lineRule="atLeast"/>
              <w:rPr>
                <w:color w:val="000000"/>
                <w:szCs w:val="26"/>
              </w:rPr>
            </w:pPr>
            <w:r w:rsidRPr="00913184">
              <w:rPr>
                <w:color w:val="000000"/>
                <w:szCs w:val="26"/>
              </w:rPr>
              <w:t>Practice planning the implementation of a manager's work</w:t>
            </w:r>
          </w:p>
          <w:p w:rsidR="00A7038C" w:rsidRPr="00C24C8A" w:rsidRDefault="00913184" w:rsidP="00913184">
            <w:pPr>
              <w:spacing w:before="120" w:after="120" w:line="380" w:lineRule="atLeast"/>
              <w:rPr>
                <w:b/>
                <w:color w:val="000000" w:themeColor="text1"/>
                <w:szCs w:val="26"/>
              </w:rPr>
            </w:pPr>
            <w:r w:rsidRPr="00913184">
              <w:rPr>
                <w:color w:val="000000"/>
                <w:szCs w:val="26"/>
              </w:rPr>
              <w:t>Training assessment test</w:t>
            </w:r>
          </w:p>
        </w:tc>
        <w:tc>
          <w:tcPr>
            <w:tcW w:w="2092" w:type="dxa"/>
            <w:vAlign w:val="center"/>
          </w:tcPr>
          <w:p w:rsidR="00A7038C" w:rsidRPr="00A7038C" w:rsidRDefault="00A7038C" w:rsidP="00A7038C">
            <w:pPr>
              <w:pStyle w:val="NormalWeb"/>
              <w:spacing w:before="0" w:beforeAutospacing="0" w:after="150" w:afterAutospacing="0"/>
              <w:jc w:val="center"/>
              <w:textAlignment w:val="baseline"/>
              <w:rPr>
                <w:color w:val="000000" w:themeColor="text1"/>
                <w:sz w:val="26"/>
                <w:szCs w:val="26"/>
              </w:rPr>
            </w:pPr>
            <w:r w:rsidRPr="00A7038C">
              <w:rPr>
                <w:color w:val="000000" w:themeColor="text1"/>
                <w:sz w:val="26"/>
                <w:szCs w:val="26"/>
              </w:rPr>
              <w:t>1,0</w:t>
            </w:r>
          </w:p>
        </w:tc>
      </w:tr>
      <w:tr w:rsidR="00C804AC" w:rsidRPr="00C24C8A" w:rsidTr="0063683D">
        <w:tc>
          <w:tcPr>
            <w:tcW w:w="1526" w:type="dxa"/>
            <w:vAlign w:val="center"/>
          </w:tcPr>
          <w:p w:rsidR="00C804AC" w:rsidRPr="00C24C8A" w:rsidRDefault="00C804AC" w:rsidP="0063683D">
            <w:pPr>
              <w:pStyle w:val="NormalWeb"/>
              <w:spacing w:before="0" w:beforeAutospacing="0" w:after="150" w:afterAutospacing="0"/>
              <w:textAlignment w:val="baseline"/>
              <w:rPr>
                <w:b/>
                <w:color w:val="000000" w:themeColor="text1"/>
                <w:sz w:val="26"/>
                <w:szCs w:val="26"/>
              </w:rPr>
            </w:pPr>
          </w:p>
        </w:tc>
        <w:tc>
          <w:tcPr>
            <w:tcW w:w="6237" w:type="dxa"/>
          </w:tcPr>
          <w:p w:rsidR="00C804AC" w:rsidRPr="00C24C8A" w:rsidRDefault="00913184" w:rsidP="0063683D">
            <w:pPr>
              <w:pStyle w:val="NormalWeb"/>
              <w:spacing w:before="0" w:beforeAutospacing="0" w:after="150" w:afterAutospacing="0"/>
              <w:jc w:val="center"/>
              <w:textAlignment w:val="baseline"/>
              <w:rPr>
                <w:b/>
                <w:color w:val="000000" w:themeColor="text1"/>
                <w:sz w:val="26"/>
                <w:szCs w:val="26"/>
              </w:rPr>
            </w:pPr>
            <w:r w:rsidRPr="00913184">
              <w:rPr>
                <w:b/>
                <w:color w:val="000000" w:themeColor="text1"/>
                <w:sz w:val="26"/>
                <w:szCs w:val="26"/>
              </w:rPr>
              <w:t>TOTAL COURSE TIME</w:t>
            </w:r>
          </w:p>
        </w:tc>
        <w:tc>
          <w:tcPr>
            <w:tcW w:w="2092" w:type="dxa"/>
          </w:tcPr>
          <w:p w:rsidR="00C804AC" w:rsidRPr="00C24C8A" w:rsidRDefault="00A7038C" w:rsidP="00C804AC">
            <w:pPr>
              <w:pStyle w:val="NormalWeb"/>
              <w:spacing w:before="0" w:beforeAutospacing="0" w:after="150" w:afterAutospacing="0"/>
              <w:jc w:val="center"/>
              <w:textAlignment w:val="baseline"/>
              <w:rPr>
                <w:b/>
                <w:color w:val="000000" w:themeColor="text1"/>
                <w:sz w:val="26"/>
                <w:szCs w:val="26"/>
              </w:rPr>
            </w:pPr>
            <w:r>
              <w:rPr>
                <w:b/>
                <w:color w:val="000000" w:themeColor="text1"/>
                <w:sz w:val="26"/>
                <w:szCs w:val="26"/>
              </w:rPr>
              <w:t>4</w:t>
            </w:r>
            <w:r w:rsidR="00C804AC" w:rsidRPr="00C24C8A">
              <w:rPr>
                <w:b/>
                <w:color w:val="000000" w:themeColor="text1"/>
                <w:sz w:val="26"/>
                <w:szCs w:val="26"/>
              </w:rPr>
              <w:t>,0</w:t>
            </w:r>
          </w:p>
        </w:tc>
      </w:tr>
    </w:tbl>
    <w:p w:rsidR="00012E17" w:rsidRDefault="00012E17">
      <w:pPr>
        <w:rPr>
          <w:rFonts w:eastAsia="Times New Roman" w:cs="Times New Roman"/>
          <w:color w:val="000000" w:themeColor="text1"/>
          <w:szCs w:val="26"/>
        </w:rPr>
      </w:pPr>
    </w:p>
    <w:p w:rsidR="00913184" w:rsidRPr="00913184" w:rsidRDefault="00012E17" w:rsidP="00913184">
      <w:pPr>
        <w:rPr>
          <w:rFonts w:eastAsia="Times New Roman" w:cs="Times New Roman"/>
          <w:b/>
          <w:color w:val="000000" w:themeColor="text1"/>
          <w:szCs w:val="26"/>
        </w:rPr>
      </w:pPr>
      <w:proofErr w:type="gramStart"/>
      <w:r w:rsidRPr="00EF6B71">
        <w:rPr>
          <w:rFonts w:eastAsia="Times New Roman" w:cs="Times New Roman"/>
          <w:b/>
          <w:color w:val="000000" w:themeColor="text1"/>
          <w:szCs w:val="26"/>
        </w:rPr>
        <w:t>4.</w:t>
      </w:r>
      <w:r w:rsidR="00913184">
        <w:rPr>
          <w:rFonts w:eastAsia="Times New Roman" w:cs="Times New Roman"/>
          <w:b/>
          <w:color w:val="000000" w:themeColor="text1"/>
          <w:szCs w:val="26"/>
        </w:rPr>
        <w:t>I</w:t>
      </w:r>
      <w:r w:rsidR="00913184" w:rsidRPr="00913184">
        <w:rPr>
          <w:rFonts w:eastAsia="Times New Roman" w:cs="Times New Roman"/>
          <w:b/>
          <w:color w:val="000000" w:themeColor="text1"/>
          <w:szCs w:val="26"/>
        </w:rPr>
        <w:t>nstructor</w:t>
      </w:r>
      <w:proofErr w:type="gramEnd"/>
      <w:r w:rsidR="00913184" w:rsidRPr="00913184">
        <w:rPr>
          <w:rFonts w:eastAsia="Times New Roman" w:cs="Times New Roman"/>
          <w:b/>
          <w:color w:val="000000" w:themeColor="text1"/>
          <w:szCs w:val="26"/>
        </w:rPr>
        <w:t xml:space="preserve"> Information</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Pr>
          <w:color w:val="000000" w:themeColor="text1"/>
          <w:szCs w:val="26"/>
        </w:rPr>
        <w:t xml:space="preserve">- </w:t>
      </w:r>
      <w:r w:rsidRPr="00913184">
        <w:rPr>
          <w:color w:val="000000" w:themeColor="text1"/>
          <w:sz w:val="26"/>
          <w:szCs w:val="26"/>
        </w:rPr>
        <w:t xml:space="preserve">Dr. Nguyen Van </w:t>
      </w:r>
      <w:proofErr w:type="spellStart"/>
      <w:r w:rsidRPr="00913184">
        <w:rPr>
          <w:color w:val="000000" w:themeColor="text1"/>
          <w:sz w:val="26"/>
          <w:szCs w:val="26"/>
        </w:rPr>
        <w:t>Thuy</w:t>
      </w:r>
      <w:proofErr w:type="spellEnd"/>
      <w:r w:rsidRPr="00913184">
        <w:rPr>
          <w:color w:val="000000" w:themeColor="text1"/>
          <w:sz w:val="26"/>
          <w:szCs w:val="26"/>
        </w:rPr>
        <w:t>, Vice Dean of Faculty of Business Administration - Banking University of Ho Chi Minh City.</w:t>
      </w:r>
    </w:p>
    <w:p w:rsidR="00913184"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Pr>
          <w:color w:val="000000" w:themeColor="text1"/>
          <w:sz w:val="26"/>
          <w:szCs w:val="26"/>
        </w:rPr>
        <w:t xml:space="preserve">- </w:t>
      </w:r>
      <w:r w:rsidRPr="00913184">
        <w:rPr>
          <w:color w:val="000000" w:themeColor="text1"/>
          <w:sz w:val="26"/>
          <w:szCs w:val="26"/>
        </w:rPr>
        <w:t>Senior training expert in Human Resource Management, Leadership, Motivation, Change Management and Soft Skills.</w:t>
      </w:r>
    </w:p>
    <w:p w:rsidR="00E91858" w:rsidRPr="00913184" w:rsidRDefault="00913184" w:rsidP="00913184">
      <w:pPr>
        <w:pStyle w:val="NormalWeb"/>
        <w:shd w:val="clear" w:color="auto" w:fill="FFFFFF"/>
        <w:spacing w:after="0" w:line="360" w:lineRule="auto"/>
        <w:jc w:val="both"/>
        <w:textAlignment w:val="baseline"/>
        <w:rPr>
          <w:color w:val="000000" w:themeColor="text1"/>
          <w:sz w:val="26"/>
          <w:szCs w:val="26"/>
        </w:rPr>
      </w:pPr>
      <w:r>
        <w:rPr>
          <w:color w:val="000000" w:themeColor="text1"/>
          <w:sz w:val="26"/>
          <w:szCs w:val="26"/>
        </w:rPr>
        <w:t xml:space="preserve">- </w:t>
      </w:r>
      <w:r w:rsidRPr="00913184">
        <w:rPr>
          <w:color w:val="000000" w:themeColor="text1"/>
          <w:sz w:val="26"/>
          <w:szCs w:val="26"/>
        </w:rPr>
        <w:t xml:space="preserve">With more than 10 years of experience participating in training for corporations, corporations and large enterprises such as: VNPT, EVN, Nam A Bank, </w:t>
      </w:r>
      <w:proofErr w:type="spellStart"/>
      <w:r w:rsidRPr="00913184">
        <w:rPr>
          <w:color w:val="000000" w:themeColor="text1"/>
          <w:sz w:val="26"/>
          <w:szCs w:val="26"/>
        </w:rPr>
        <w:t>Vietinbank</w:t>
      </w:r>
      <w:proofErr w:type="spellEnd"/>
      <w:r w:rsidRPr="00913184">
        <w:rPr>
          <w:color w:val="000000" w:themeColor="text1"/>
          <w:sz w:val="26"/>
          <w:szCs w:val="26"/>
        </w:rPr>
        <w:t xml:space="preserve">, KLB, DTT, PV Gas, PV Oil, Saigon Beer, PNJ, Truong </w:t>
      </w:r>
      <w:proofErr w:type="spellStart"/>
      <w:r w:rsidRPr="00913184">
        <w:rPr>
          <w:color w:val="000000" w:themeColor="text1"/>
          <w:sz w:val="26"/>
          <w:szCs w:val="26"/>
        </w:rPr>
        <w:t>Hai</w:t>
      </w:r>
      <w:proofErr w:type="spellEnd"/>
      <w:r w:rsidRPr="00913184">
        <w:rPr>
          <w:color w:val="000000" w:themeColor="text1"/>
          <w:sz w:val="26"/>
          <w:szCs w:val="26"/>
        </w:rPr>
        <w:t xml:space="preserve"> Auto, VCCI, ….</w:t>
      </w:r>
    </w:p>
    <w:sectPr w:rsidR="00E91858" w:rsidRPr="00913184" w:rsidSect="00913184">
      <w:pgSz w:w="11907" w:h="16840" w:code="9"/>
      <w:pgMar w:top="1418" w:right="837"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6261"/>
    <w:multiLevelType w:val="hybridMultilevel"/>
    <w:tmpl w:val="4A562A62"/>
    <w:lvl w:ilvl="0" w:tplc="04090001">
      <w:start w:val="1"/>
      <w:numFmt w:val="bullet"/>
      <w:lvlText w:val=""/>
      <w:lvlJc w:val="left"/>
      <w:pPr>
        <w:ind w:left="720" w:hanging="360"/>
      </w:pPr>
      <w:rPr>
        <w:rFonts w:ascii="Symbol" w:hAnsi="Symbol" w:hint="default"/>
      </w:rPr>
    </w:lvl>
    <w:lvl w:ilvl="1" w:tplc="3F36566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D4811"/>
    <w:multiLevelType w:val="multilevel"/>
    <w:tmpl w:val="E7EA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49"/>
    <w:rsid w:val="00012E17"/>
    <w:rsid w:val="0005210D"/>
    <w:rsid w:val="00155218"/>
    <w:rsid w:val="001975AA"/>
    <w:rsid w:val="00314F6A"/>
    <w:rsid w:val="00316F86"/>
    <w:rsid w:val="0036468F"/>
    <w:rsid w:val="00387538"/>
    <w:rsid w:val="003D1247"/>
    <w:rsid w:val="0056188B"/>
    <w:rsid w:val="007A1C68"/>
    <w:rsid w:val="007B3449"/>
    <w:rsid w:val="00913184"/>
    <w:rsid w:val="00A7038C"/>
    <w:rsid w:val="00AB7D21"/>
    <w:rsid w:val="00B75721"/>
    <w:rsid w:val="00C804AC"/>
    <w:rsid w:val="00D153FE"/>
    <w:rsid w:val="00DD68BE"/>
    <w:rsid w:val="00E91858"/>
    <w:rsid w:val="00E96E27"/>
    <w:rsid w:val="00E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A0465-93C6-4136-AD8C-624547F3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44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C80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2582">
      <w:bodyDiv w:val="1"/>
      <w:marLeft w:val="0"/>
      <w:marRight w:val="0"/>
      <w:marTop w:val="0"/>
      <w:marBottom w:val="0"/>
      <w:divBdr>
        <w:top w:val="none" w:sz="0" w:space="0" w:color="auto"/>
        <w:left w:val="none" w:sz="0" w:space="0" w:color="auto"/>
        <w:bottom w:val="none" w:sz="0" w:space="0" w:color="auto"/>
        <w:right w:val="none" w:sz="0" w:space="0" w:color="auto"/>
      </w:divBdr>
    </w:div>
    <w:div w:id="18555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nguyen</dc:creator>
  <cp:lastModifiedBy>Admin</cp:lastModifiedBy>
  <cp:revision>9</cp:revision>
  <dcterms:created xsi:type="dcterms:W3CDTF">2019-08-12T05:58:00Z</dcterms:created>
  <dcterms:modified xsi:type="dcterms:W3CDTF">2022-03-14T01:29:00Z</dcterms:modified>
</cp:coreProperties>
</file>